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60FCE" w14:textId="4174109D" w:rsidR="000A54D3" w:rsidRPr="0023113E" w:rsidRDefault="000A54D3" w:rsidP="0068636B">
      <w:pPr>
        <w:jc w:val="center"/>
        <w:rPr>
          <w:rStyle w:val="apple-converted-space"/>
          <w:rFonts w:ascii="Times" w:hAnsi="Times"/>
          <w:b/>
          <w:bCs/>
          <w:color w:val="212121"/>
        </w:rPr>
      </w:pPr>
      <w:r w:rsidRPr="0023113E">
        <w:rPr>
          <w:rStyle w:val="apple-converted-space"/>
          <w:rFonts w:ascii="Times" w:hAnsi="Times"/>
          <w:b/>
          <w:bCs/>
          <w:color w:val="212121"/>
        </w:rPr>
        <w:t>‘</w:t>
      </w:r>
      <w:r w:rsidR="0068636B" w:rsidRPr="0068636B">
        <w:rPr>
          <w:rFonts w:ascii="Times" w:hAnsi="Times"/>
          <w:b/>
          <w:bCs/>
          <w:color w:val="212121"/>
        </w:rPr>
        <w:t>Comparative</w:t>
      </w:r>
      <w:r w:rsidR="0068636B" w:rsidRPr="0068636B">
        <w:rPr>
          <w:rFonts w:ascii="Times" w:hAnsi="Times"/>
          <w:b/>
          <w:bCs/>
          <w:color w:val="212121"/>
        </w:rPr>
        <w:t xml:space="preserve"> EU politics today: from fiscal to military integration</w:t>
      </w:r>
      <w:r w:rsidRPr="0023113E">
        <w:rPr>
          <w:rStyle w:val="apple-converted-space"/>
          <w:rFonts w:ascii="Times" w:hAnsi="Times"/>
          <w:b/>
          <w:bCs/>
          <w:color w:val="212121"/>
        </w:rPr>
        <w:t>”</w:t>
      </w:r>
    </w:p>
    <w:p w14:paraId="3BE0C88A" w14:textId="77777777" w:rsidR="000A54D3" w:rsidRPr="0023113E" w:rsidRDefault="000A54D3" w:rsidP="000A54D3">
      <w:pPr>
        <w:jc w:val="center"/>
        <w:rPr>
          <w:rStyle w:val="apple-converted-space"/>
          <w:rFonts w:ascii="Times" w:hAnsi="Times"/>
          <w:b/>
          <w:bCs/>
          <w:color w:val="212121"/>
        </w:rPr>
      </w:pPr>
    </w:p>
    <w:p w14:paraId="7D49D455" w14:textId="22F46980" w:rsidR="000A54D3" w:rsidRPr="00B350B1" w:rsidRDefault="000A54D3" w:rsidP="000A54D3">
      <w:pPr>
        <w:jc w:val="center"/>
        <w:rPr>
          <w:rStyle w:val="apple-converted-space"/>
          <w:rFonts w:ascii="Times" w:hAnsi="Times"/>
          <w:b/>
          <w:bCs/>
          <w:color w:val="212121"/>
          <w:lang w:val="pl-PL"/>
        </w:rPr>
      </w:pPr>
      <w:r w:rsidRPr="00B350B1">
        <w:rPr>
          <w:rStyle w:val="apple-converted-space"/>
          <w:rFonts w:ascii="Times" w:hAnsi="Times"/>
          <w:b/>
          <w:bCs/>
          <w:color w:val="212121"/>
          <w:lang w:val="pl-PL"/>
        </w:rPr>
        <w:t>Dr Tomasz P. Woźniakowski</w:t>
      </w:r>
    </w:p>
    <w:p w14:paraId="58A36AAC" w14:textId="629F95A5" w:rsidR="000A54D3" w:rsidRPr="00B350B1" w:rsidRDefault="000A54D3" w:rsidP="000A54D3">
      <w:pPr>
        <w:jc w:val="center"/>
        <w:rPr>
          <w:rStyle w:val="apple-converted-space"/>
          <w:rFonts w:ascii="Times" w:hAnsi="Times"/>
          <w:b/>
          <w:bCs/>
          <w:color w:val="212121"/>
          <w:lang w:val="pl-PL"/>
        </w:rPr>
      </w:pPr>
      <w:r w:rsidRPr="00B350B1">
        <w:rPr>
          <w:rStyle w:val="apple-converted-space"/>
          <w:rFonts w:ascii="Times" w:hAnsi="Times"/>
          <w:b/>
          <w:bCs/>
          <w:color w:val="212121"/>
          <w:lang w:val="pl-PL"/>
        </w:rPr>
        <w:t>University of Wrocław</w:t>
      </w:r>
    </w:p>
    <w:p w14:paraId="7903F666" w14:textId="36486103" w:rsidR="000A54D3" w:rsidRPr="0023113E" w:rsidRDefault="000A54D3" w:rsidP="000A54D3">
      <w:pPr>
        <w:jc w:val="center"/>
        <w:rPr>
          <w:rStyle w:val="apple-converted-space"/>
          <w:rFonts w:ascii="Times" w:hAnsi="Times"/>
          <w:color w:val="212121"/>
        </w:rPr>
      </w:pPr>
      <w:r w:rsidRPr="0023113E">
        <w:rPr>
          <w:rStyle w:val="apple-converted-space"/>
          <w:rFonts w:ascii="Times" w:hAnsi="Times"/>
          <w:b/>
          <w:bCs/>
          <w:color w:val="212121"/>
        </w:rPr>
        <w:t>2024/2025</w:t>
      </w:r>
    </w:p>
    <w:p w14:paraId="0B1AB613" w14:textId="77777777" w:rsidR="000A54D3" w:rsidRPr="0023113E" w:rsidRDefault="000A54D3" w:rsidP="000A54D3">
      <w:pPr>
        <w:rPr>
          <w:rFonts w:ascii="Times" w:hAnsi="Times" w:cs="Times New Roman"/>
        </w:rPr>
      </w:pPr>
    </w:p>
    <w:p w14:paraId="69492275" w14:textId="73EAE50E" w:rsidR="000A54D3" w:rsidRPr="0023113E" w:rsidRDefault="000A54D3" w:rsidP="000A54D3">
      <w:pPr>
        <w:jc w:val="both"/>
        <w:rPr>
          <w:rFonts w:ascii="Times" w:hAnsi="Times"/>
          <w:color w:val="212121"/>
        </w:rPr>
      </w:pPr>
      <w:r w:rsidRPr="0023113E">
        <w:rPr>
          <w:rFonts w:ascii="Times" w:hAnsi="Times"/>
          <w:b/>
          <w:bCs/>
          <w:color w:val="212121"/>
        </w:rPr>
        <w:t>ABOUT THIS SEMINAR.</w:t>
      </w:r>
      <w:r w:rsidRPr="0023113E">
        <w:rPr>
          <w:rStyle w:val="apple-converted-space"/>
          <w:rFonts w:ascii="Times" w:hAnsi="Times"/>
          <w:color w:val="212121"/>
        </w:rPr>
        <w:t xml:space="preserve">  </w:t>
      </w:r>
      <w:r w:rsidRPr="0023113E">
        <w:rPr>
          <w:rFonts w:ascii="Times" w:eastAsia="Luiss Sans" w:hAnsi="Times" w:cs="Luiss Sans"/>
          <w:color w:val="000000" w:themeColor="text1"/>
        </w:rPr>
        <w:t xml:space="preserve">The </w:t>
      </w:r>
      <w:r w:rsidRPr="0023113E">
        <w:rPr>
          <w:rStyle w:val="apple-converted-space"/>
          <w:rFonts w:ascii="Times" w:hAnsi="Times"/>
          <w:color w:val="212121"/>
        </w:rPr>
        <w:t xml:space="preserve">‘Comparative Politics” </w:t>
      </w:r>
      <w:r w:rsidRPr="0023113E">
        <w:rPr>
          <w:rFonts w:ascii="Times" w:eastAsia="Luiss Sans" w:hAnsi="Times" w:cs="Luiss Sans"/>
          <w:color w:val="000000" w:themeColor="text1"/>
        </w:rPr>
        <w:t xml:space="preserve">course aims to investigate the transformation of modern democracies in the context of the process of Europeanization and internationalization of domestic politics. The comparison will be conducted in the context of the new global disorder created by the Russian aggression of Ukraine. It is divided in three parts: </w:t>
      </w:r>
      <w:r w:rsidRPr="0023113E">
        <w:rPr>
          <w:rFonts w:ascii="Times" w:eastAsia="Luiss Sans" w:hAnsi="Times" w:cs="Luiss Sans"/>
          <w:color w:val="000000" w:themeColor="text1"/>
        </w:rPr>
        <w:br/>
        <w:t>(1) the first part consists of the comparative analysis of the political institutions of contemporary democracies, focusing on the established nation states. The aim of this part is to show the functional and institutional differences between nation states and unions of states;</w:t>
      </w:r>
      <w:r w:rsidRPr="0023113E">
        <w:rPr>
          <w:rFonts w:ascii="Times" w:eastAsia="Luiss Sans" w:hAnsi="Times" w:cs="Luiss Sans"/>
          <w:color w:val="000000" w:themeColor="text1"/>
        </w:rPr>
        <w:br/>
        <w:t>(2) the second part consists of a specific institutional analysis of the European Union (EU) and the United States (US) as the most significant examples of democratic unions of states. A special focus will be on their fiscal and foreign policies. The aim of this part is to investigate the US and EU role in the global order;</w:t>
      </w:r>
      <w:r w:rsidRPr="0023113E">
        <w:rPr>
          <w:rFonts w:ascii="Times" w:eastAsia="Luiss Sans" w:hAnsi="Times" w:cs="Luiss Sans"/>
          <w:color w:val="000000" w:themeColor="text1"/>
        </w:rPr>
        <w:br/>
        <w:t>(3) the third  part will dedicate to the role of the US and the EU in the new global disorder created by the Russian aggression of Ukraine.</w:t>
      </w:r>
    </w:p>
    <w:p w14:paraId="35BBCD6D" w14:textId="77777777" w:rsidR="000A54D3" w:rsidRPr="0023113E" w:rsidRDefault="000A54D3" w:rsidP="000A54D3">
      <w:pPr>
        <w:jc w:val="both"/>
        <w:rPr>
          <w:rFonts w:ascii="Times" w:hAnsi="Times"/>
        </w:rPr>
      </w:pPr>
      <w:r w:rsidRPr="0023113E">
        <w:rPr>
          <w:rFonts w:ascii="Times" w:hAnsi="Times"/>
        </w:rPr>
        <w:t xml:space="preserve"> </w:t>
      </w:r>
    </w:p>
    <w:p w14:paraId="00C4B029" w14:textId="77777777" w:rsidR="000A54D3" w:rsidRPr="0023113E" w:rsidRDefault="000A54D3" w:rsidP="000A54D3">
      <w:pPr>
        <w:pStyle w:val="p1"/>
        <w:rPr>
          <w:rFonts w:ascii="Times" w:hAnsi="Times"/>
          <w:sz w:val="24"/>
          <w:szCs w:val="24"/>
        </w:rPr>
      </w:pPr>
      <w:r w:rsidRPr="0023113E">
        <w:rPr>
          <w:rFonts w:ascii="Times" w:hAnsi="Times"/>
          <w:sz w:val="24"/>
          <w:szCs w:val="24"/>
          <w:u w:val="single"/>
        </w:rPr>
        <w:t>On completion of this course the student will be able</w:t>
      </w:r>
      <w:r w:rsidRPr="0023113E">
        <w:rPr>
          <w:rFonts w:ascii="Times" w:hAnsi="Times"/>
          <w:sz w:val="24"/>
          <w:szCs w:val="24"/>
        </w:rPr>
        <w:t xml:space="preserve"> to:</w:t>
      </w:r>
    </w:p>
    <w:p w14:paraId="14A6B50B" w14:textId="77777777" w:rsidR="000A54D3" w:rsidRPr="0023113E" w:rsidRDefault="000A54D3" w:rsidP="000A54D3">
      <w:pPr>
        <w:pStyle w:val="p1"/>
        <w:rPr>
          <w:rFonts w:ascii="Times" w:hAnsi="Times"/>
          <w:sz w:val="24"/>
          <w:szCs w:val="24"/>
        </w:rPr>
      </w:pPr>
      <w:r w:rsidRPr="0023113E">
        <w:rPr>
          <w:rFonts w:ascii="Times" w:hAnsi="Times"/>
          <w:sz w:val="24"/>
          <w:szCs w:val="24"/>
        </w:rPr>
        <w:t xml:space="preserve">- Understand the basic institutions of the political systems of the EU and the US in a comparative perspective </w:t>
      </w:r>
    </w:p>
    <w:p w14:paraId="5A7C178D" w14:textId="77777777" w:rsidR="000A54D3" w:rsidRPr="0023113E" w:rsidRDefault="000A54D3" w:rsidP="000A54D3">
      <w:pPr>
        <w:pStyle w:val="p1"/>
        <w:rPr>
          <w:rFonts w:ascii="Times" w:hAnsi="Times"/>
          <w:sz w:val="24"/>
          <w:szCs w:val="24"/>
        </w:rPr>
      </w:pPr>
      <w:r w:rsidRPr="0023113E">
        <w:rPr>
          <w:rFonts w:ascii="Times" w:hAnsi="Times"/>
          <w:sz w:val="24"/>
          <w:szCs w:val="24"/>
        </w:rPr>
        <w:t>- Explain the difference between two instruments of economic integration: regulation and</w:t>
      </w:r>
    </w:p>
    <w:p w14:paraId="65A0562C" w14:textId="3CC8E618" w:rsidR="000A54D3" w:rsidRPr="0023113E" w:rsidRDefault="000A54D3" w:rsidP="000A54D3">
      <w:pPr>
        <w:pStyle w:val="p1"/>
        <w:rPr>
          <w:rFonts w:ascii="Times" w:hAnsi="Times"/>
          <w:sz w:val="24"/>
          <w:szCs w:val="24"/>
        </w:rPr>
      </w:pPr>
      <w:r w:rsidRPr="0023113E">
        <w:rPr>
          <w:rFonts w:ascii="Times" w:hAnsi="Times"/>
          <w:sz w:val="24"/>
          <w:szCs w:val="24"/>
        </w:rPr>
        <w:t xml:space="preserve">capacity building, and the concepts such as nation states, democracy </w:t>
      </w:r>
    </w:p>
    <w:p w14:paraId="5316C554" w14:textId="77777777" w:rsidR="000A54D3" w:rsidRPr="0023113E" w:rsidRDefault="000A54D3" w:rsidP="000A54D3">
      <w:pPr>
        <w:pStyle w:val="p1"/>
        <w:rPr>
          <w:rFonts w:ascii="Times" w:hAnsi="Times"/>
          <w:sz w:val="24"/>
          <w:szCs w:val="24"/>
        </w:rPr>
      </w:pPr>
      <w:r w:rsidRPr="0023113E">
        <w:rPr>
          <w:rFonts w:ascii="Times" w:hAnsi="Times"/>
          <w:sz w:val="24"/>
          <w:szCs w:val="24"/>
        </w:rPr>
        <w:t>- Criticize the existing academic literature</w:t>
      </w:r>
    </w:p>
    <w:p w14:paraId="2B9CFE36" w14:textId="2A34F8E7" w:rsidR="000A54D3" w:rsidRPr="0023113E" w:rsidRDefault="000A54D3" w:rsidP="000A54D3">
      <w:pPr>
        <w:pStyle w:val="p1"/>
        <w:rPr>
          <w:rFonts w:ascii="Times" w:hAnsi="Times"/>
          <w:sz w:val="24"/>
          <w:szCs w:val="24"/>
        </w:rPr>
      </w:pPr>
      <w:r w:rsidRPr="0023113E">
        <w:rPr>
          <w:rFonts w:ascii="Times" w:hAnsi="Times"/>
          <w:sz w:val="24"/>
          <w:szCs w:val="24"/>
        </w:rPr>
        <w:t xml:space="preserve">- </w:t>
      </w:r>
      <w:proofErr w:type="spellStart"/>
      <w:r w:rsidRPr="0023113E">
        <w:rPr>
          <w:rFonts w:ascii="Times" w:hAnsi="Times"/>
          <w:sz w:val="24"/>
          <w:szCs w:val="24"/>
        </w:rPr>
        <w:t>Analyze</w:t>
      </w:r>
      <w:proofErr w:type="spellEnd"/>
      <w:r w:rsidRPr="0023113E">
        <w:rPr>
          <w:rFonts w:ascii="Times" w:hAnsi="Times"/>
          <w:sz w:val="24"/>
          <w:szCs w:val="24"/>
        </w:rPr>
        <w:t xml:space="preserve"> the empirical cases, esp. fiscal and foreign policy, in light of theories of integration</w:t>
      </w:r>
    </w:p>
    <w:p w14:paraId="40D1172A" w14:textId="77777777" w:rsidR="000A54D3" w:rsidRPr="0023113E" w:rsidRDefault="000A54D3" w:rsidP="000A54D3">
      <w:pPr>
        <w:pStyle w:val="p1"/>
        <w:rPr>
          <w:rFonts w:ascii="Times" w:hAnsi="Times"/>
          <w:sz w:val="24"/>
          <w:szCs w:val="24"/>
        </w:rPr>
      </w:pPr>
      <w:r w:rsidRPr="0023113E">
        <w:rPr>
          <w:rFonts w:ascii="Times" w:hAnsi="Times"/>
          <w:sz w:val="24"/>
          <w:szCs w:val="24"/>
        </w:rPr>
        <w:t>- Apply acquired knowledge to the debate on the future of the EU.</w:t>
      </w:r>
    </w:p>
    <w:p w14:paraId="30726CEB" w14:textId="77777777" w:rsidR="000A54D3" w:rsidRPr="0023113E" w:rsidRDefault="000A54D3" w:rsidP="000A54D3">
      <w:pPr>
        <w:pStyle w:val="p1"/>
        <w:rPr>
          <w:rFonts w:ascii="Times" w:hAnsi="Times"/>
          <w:sz w:val="24"/>
          <w:szCs w:val="24"/>
          <w:u w:val="single"/>
        </w:rPr>
      </w:pPr>
      <w:r w:rsidRPr="0023113E">
        <w:rPr>
          <w:rFonts w:ascii="Times" w:hAnsi="Times"/>
          <w:sz w:val="24"/>
          <w:szCs w:val="24"/>
          <w:u w:val="single"/>
        </w:rPr>
        <w:t>Each student is expected to:</w:t>
      </w:r>
    </w:p>
    <w:p w14:paraId="30C931DD" w14:textId="77777777" w:rsidR="000A54D3" w:rsidRPr="0023113E" w:rsidRDefault="000A54D3" w:rsidP="000A54D3">
      <w:pPr>
        <w:pStyle w:val="p1"/>
        <w:rPr>
          <w:rFonts w:ascii="Times" w:hAnsi="Times"/>
          <w:sz w:val="24"/>
          <w:szCs w:val="24"/>
        </w:rPr>
      </w:pPr>
      <w:r w:rsidRPr="0023113E">
        <w:rPr>
          <w:rFonts w:ascii="Times" w:hAnsi="Times"/>
          <w:sz w:val="24"/>
          <w:szCs w:val="24"/>
        </w:rPr>
        <w:t>- Attend the sessions and engage in the discussions</w:t>
      </w:r>
    </w:p>
    <w:p w14:paraId="318AB17F" w14:textId="77777777" w:rsidR="000A54D3" w:rsidRPr="0023113E" w:rsidRDefault="000A54D3" w:rsidP="000A54D3">
      <w:pPr>
        <w:pStyle w:val="p1"/>
        <w:rPr>
          <w:rFonts w:ascii="Times" w:hAnsi="Times"/>
          <w:sz w:val="24"/>
          <w:szCs w:val="24"/>
        </w:rPr>
      </w:pPr>
      <w:r w:rsidRPr="0023113E">
        <w:rPr>
          <w:rFonts w:ascii="Times" w:hAnsi="Times"/>
          <w:sz w:val="24"/>
          <w:szCs w:val="24"/>
        </w:rPr>
        <w:t>- Read the assigned texts, which will serve only as a starting point for discussion</w:t>
      </w:r>
    </w:p>
    <w:p w14:paraId="30C8102E" w14:textId="77777777" w:rsidR="000A54D3" w:rsidRPr="0023113E" w:rsidRDefault="000A54D3" w:rsidP="000A54D3">
      <w:pPr>
        <w:pStyle w:val="p1"/>
        <w:rPr>
          <w:rFonts w:ascii="Times" w:hAnsi="Times"/>
          <w:sz w:val="24"/>
          <w:szCs w:val="24"/>
        </w:rPr>
      </w:pPr>
      <w:r w:rsidRPr="0023113E">
        <w:rPr>
          <w:rFonts w:ascii="Times" w:hAnsi="Times"/>
          <w:sz w:val="24"/>
          <w:szCs w:val="24"/>
        </w:rPr>
        <w:t>- Do background reading, if required</w:t>
      </w:r>
    </w:p>
    <w:p w14:paraId="062193A6" w14:textId="77777777" w:rsidR="000A54D3" w:rsidRPr="0023113E" w:rsidRDefault="000A54D3" w:rsidP="000A54D3">
      <w:pPr>
        <w:pStyle w:val="p1"/>
        <w:rPr>
          <w:rFonts w:ascii="Times" w:hAnsi="Times"/>
          <w:sz w:val="24"/>
          <w:szCs w:val="24"/>
        </w:rPr>
      </w:pPr>
      <w:r w:rsidRPr="0023113E">
        <w:rPr>
          <w:rFonts w:ascii="Times" w:hAnsi="Times"/>
          <w:sz w:val="24"/>
          <w:szCs w:val="24"/>
        </w:rPr>
        <w:t>- Provide empirical examples of a given topic (newspapers articles, such as the Financial</w:t>
      </w:r>
    </w:p>
    <w:p w14:paraId="512A001A" w14:textId="77777777" w:rsidR="000A54D3" w:rsidRPr="0023113E" w:rsidRDefault="000A54D3" w:rsidP="000A54D3">
      <w:pPr>
        <w:pStyle w:val="p1"/>
        <w:rPr>
          <w:rFonts w:ascii="Times" w:hAnsi="Times"/>
          <w:sz w:val="24"/>
          <w:szCs w:val="24"/>
        </w:rPr>
      </w:pPr>
      <w:r w:rsidRPr="0023113E">
        <w:rPr>
          <w:rFonts w:ascii="Times" w:hAnsi="Times"/>
          <w:sz w:val="24"/>
          <w:szCs w:val="24"/>
        </w:rPr>
        <w:t>Times, the Economist or Politico.eu are good sources)</w:t>
      </w:r>
    </w:p>
    <w:p w14:paraId="5352B325" w14:textId="77777777" w:rsidR="000A54D3" w:rsidRPr="0023113E" w:rsidRDefault="000A54D3" w:rsidP="000A54D3">
      <w:pPr>
        <w:pStyle w:val="p1"/>
        <w:rPr>
          <w:rFonts w:ascii="Times" w:hAnsi="Times"/>
          <w:sz w:val="24"/>
          <w:szCs w:val="24"/>
        </w:rPr>
      </w:pPr>
      <w:r w:rsidRPr="0023113E">
        <w:rPr>
          <w:rFonts w:ascii="Times" w:hAnsi="Times"/>
          <w:sz w:val="24"/>
          <w:szCs w:val="24"/>
        </w:rPr>
        <w:t>- Deliver a 15 min presentation based on a chosen research paper from second group (II) of readings</w:t>
      </w:r>
    </w:p>
    <w:p w14:paraId="26AF7A25" w14:textId="77777777" w:rsidR="000A54D3" w:rsidRPr="0023113E" w:rsidRDefault="000A54D3" w:rsidP="000A54D3">
      <w:pPr>
        <w:pStyle w:val="p1"/>
        <w:rPr>
          <w:rFonts w:ascii="Times" w:hAnsi="Times"/>
          <w:sz w:val="24"/>
          <w:szCs w:val="24"/>
        </w:rPr>
      </w:pPr>
      <w:r w:rsidRPr="0023113E">
        <w:rPr>
          <w:rFonts w:ascii="Times" w:hAnsi="Times"/>
          <w:sz w:val="24"/>
          <w:szCs w:val="24"/>
        </w:rPr>
        <w:t>- Write a critical essay</w:t>
      </w:r>
    </w:p>
    <w:p w14:paraId="34ED9FE7" w14:textId="77777777" w:rsidR="000A54D3" w:rsidRPr="0023113E" w:rsidRDefault="000A54D3" w:rsidP="000A54D3">
      <w:pPr>
        <w:jc w:val="both"/>
        <w:rPr>
          <w:rFonts w:ascii="Times" w:hAnsi="Times"/>
          <w:color w:val="212121"/>
        </w:rPr>
      </w:pPr>
    </w:p>
    <w:p w14:paraId="1B1C3F2E" w14:textId="77777777" w:rsidR="000A54D3" w:rsidRPr="0023113E" w:rsidRDefault="000A54D3" w:rsidP="000A54D3">
      <w:pPr>
        <w:jc w:val="both"/>
        <w:rPr>
          <w:rFonts w:ascii="Times" w:hAnsi="Times"/>
          <w:color w:val="212121"/>
        </w:rPr>
      </w:pPr>
      <w:r w:rsidRPr="0023113E">
        <w:rPr>
          <w:rFonts w:ascii="Times" w:hAnsi="Times"/>
          <w:b/>
          <w:bCs/>
          <w:color w:val="212121"/>
        </w:rPr>
        <w:t>HOW WILL I LEARN?</w:t>
      </w:r>
      <w:r w:rsidRPr="0023113E">
        <w:rPr>
          <w:rStyle w:val="apple-converted-space"/>
          <w:rFonts w:ascii="Times" w:hAnsi="Times"/>
          <w:color w:val="212121"/>
        </w:rPr>
        <w:t> </w:t>
      </w:r>
      <w:r w:rsidRPr="0023113E">
        <w:rPr>
          <w:rFonts w:ascii="Times" w:hAnsi="Times"/>
          <w:color w:val="212121"/>
        </w:rPr>
        <w:t xml:space="preserve">Activities will take place every teaching week.  </w:t>
      </w:r>
    </w:p>
    <w:p w14:paraId="25B08E85" w14:textId="77777777" w:rsidR="000A54D3" w:rsidRPr="0023113E" w:rsidRDefault="000A54D3" w:rsidP="000A54D3">
      <w:pPr>
        <w:jc w:val="both"/>
        <w:rPr>
          <w:rFonts w:ascii="Times" w:hAnsi="Times"/>
          <w:color w:val="212121"/>
        </w:rPr>
      </w:pPr>
      <w:r w:rsidRPr="0023113E">
        <w:rPr>
          <w:rFonts w:ascii="Times" w:hAnsi="Times"/>
          <w:b/>
          <w:bCs/>
          <w:color w:val="212121"/>
        </w:rPr>
        <w:t>HOW WILL I BE ASSESED?</w:t>
      </w:r>
      <w:r w:rsidRPr="0023113E">
        <w:rPr>
          <w:rStyle w:val="apple-converted-space"/>
          <w:rFonts w:ascii="Times" w:hAnsi="Times"/>
          <w:color w:val="212121"/>
        </w:rPr>
        <w:t> </w:t>
      </w:r>
      <w:r w:rsidRPr="0023113E">
        <w:rPr>
          <w:rFonts w:ascii="Times" w:hAnsi="Times"/>
          <w:color w:val="212121"/>
        </w:rPr>
        <w:t>Short essay of ca. 5 pages (60%), 15-min presentation (20%) and participation in discussions (10%).</w:t>
      </w:r>
      <w:r w:rsidRPr="0023113E">
        <w:rPr>
          <w:rStyle w:val="apple-converted-space"/>
          <w:rFonts w:ascii="Times" w:hAnsi="Times"/>
          <w:color w:val="212121"/>
        </w:rPr>
        <w:t> </w:t>
      </w:r>
    </w:p>
    <w:p w14:paraId="015850BF" w14:textId="77777777" w:rsidR="000A54D3" w:rsidRPr="0023113E" w:rsidRDefault="000A54D3" w:rsidP="000A54D3">
      <w:pPr>
        <w:jc w:val="both"/>
        <w:rPr>
          <w:rFonts w:ascii="Times" w:hAnsi="Times"/>
          <w:color w:val="212121"/>
        </w:rPr>
      </w:pPr>
      <w:r w:rsidRPr="0023113E">
        <w:rPr>
          <w:rFonts w:ascii="Times" w:hAnsi="Times"/>
          <w:b/>
          <w:bCs/>
          <w:color w:val="212121"/>
        </w:rPr>
        <w:t>FURTHER INFORMATION</w:t>
      </w:r>
      <w:r w:rsidRPr="0023113E">
        <w:rPr>
          <w:rFonts w:ascii="Times" w:hAnsi="Times"/>
          <w:color w:val="212121"/>
        </w:rPr>
        <w:t xml:space="preserve">. If you wish to enquire about the seminar before the semester begins, feel free to </w:t>
      </w:r>
      <w:proofErr w:type="spellStart"/>
      <w:r w:rsidRPr="0023113E">
        <w:rPr>
          <w:rFonts w:ascii="Times" w:hAnsi="Times"/>
          <w:color w:val="212121"/>
        </w:rPr>
        <w:t>dr</w:t>
      </w:r>
      <w:proofErr w:type="spellEnd"/>
      <w:r w:rsidRPr="0023113E">
        <w:rPr>
          <w:rFonts w:ascii="Times" w:hAnsi="Times"/>
          <w:color w:val="212121"/>
        </w:rPr>
        <w:t xml:space="preserve"> Tomasz P. Wozniakowski (</w:t>
      </w:r>
      <w:hyperlink r:id="rId4" w:history="1">
        <w:r w:rsidRPr="0023113E">
          <w:rPr>
            <w:rStyle w:val="Hyperlink"/>
            <w:rFonts w:ascii="Times" w:hAnsi="Times"/>
          </w:rPr>
          <w:t>Tomasz.wozniakowski@uwr.edu.pl</w:t>
        </w:r>
      </w:hyperlink>
      <w:r w:rsidRPr="0023113E">
        <w:rPr>
          <w:rFonts w:ascii="Times" w:hAnsi="Times"/>
          <w:color w:val="212121"/>
        </w:rPr>
        <w:t xml:space="preserve"> )</w:t>
      </w:r>
    </w:p>
    <w:p w14:paraId="341E6D5A" w14:textId="77777777" w:rsidR="000A54D3" w:rsidRPr="0023113E" w:rsidRDefault="000A54D3" w:rsidP="000A54D3">
      <w:pPr>
        <w:rPr>
          <w:rFonts w:ascii="Times" w:hAnsi="Times"/>
        </w:rPr>
      </w:pPr>
    </w:p>
    <w:sectPr w:rsidR="000A54D3" w:rsidRPr="002311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 w:name="Luiss Sans">
    <w:panose1 w:val="00000000000000000000"/>
    <w:charset w:val="00"/>
    <w:family w:val="auto"/>
    <w:notTrueType/>
    <w:pitch w:val="variable"/>
    <w:sig w:usb0="800000AF" w:usb1="5000206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4D3"/>
    <w:rsid w:val="00094044"/>
    <w:rsid w:val="000A54D3"/>
    <w:rsid w:val="000F33C3"/>
    <w:rsid w:val="0023113E"/>
    <w:rsid w:val="00546FD8"/>
    <w:rsid w:val="00565FA9"/>
    <w:rsid w:val="00684E1A"/>
    <w:rsid w:val="0068636B"/>
    <w:rsid w:val="00B350B1"/>
    <w:rsid w:val="00BB7E8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7DE4"/>
  <w15:chartTrackingRefBased/>
  <w15:docId w15:val="{2CC677DB-8442-B148-8DB4-0B0BCE53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54D3"/>
    <w:rPr>
      <w:color w:val="0563C1"/>
      <w:u w:val="single"/>
    </w:rPr>
  </w:style>
  <w:style w:type="paragraph" w:styleId="NormalWeb">
    <w:name w:val="Normal (Web)"/>
    <w:basedOn w:val="Normal"/>
    <w:uiPriority w:val="99"/>
    <w:semiHidden/>
    <w:unhideWhenUsed/>
    <w:rsid w:val="000A54D3"/>
    <w:pPr>
      <w:spacing w:before="100" w:beforeAutospacing="1" w:after="100" w:afterAutospacing="1"/>
    </w:pPr>
    <w:rPr>
      <w:rFonts w:ascii="Calibri" w:hAnsi="Calibri" w:cs="Calibri"/>
      <w:sz w:val="22"/>
      <w:szCs w:val="22"/>
      <w:lang w:eastAsia="en-GB"/>
    </w:rPr>
  </w:style>
  <w:style w:type="paragraph" w:customStyle="1" w:styleId="p1">
    <w:name w:val="p1"/>
    <w:basedOn w:val="Normal"/>
    <w:uiPriority w:val="99"/>
    <w:semiHidden/>
    <w:rsid w:val="000A54D3"/>
    <w:rPr>
      <w:rFonts w:ascii="Helvetica" w:eastAsia="Times New Roman" w:hAnsi="Helvetica" w:cs="Calibri"/>
      <w:sz w:val="18"/>
      <w:szCs w:val="18"/>
      <w:lang w:eastAsia="en-GB"/>
    </w:rPr>
  </w:style>
  <w:style w:type="character" w:customStyle="1" w:styleId="apple-converted-space">
    <w:name w:val="apple-converted-space"/>
    <w:basedOn w:val="DefaultParagraphFont"/>
    <w:rsid w:val="000A54D3"/>
  </w:style>
  <w:style w:type="character" w:styleId="Strong">
    <w:name w:val="Strong"/>
    <w:basedOn w:val="DefaultParagraphFont"/>
    <w:uiPriority w:val="22"/>
    <w:qFormat/>
    <w:rsid w:val="000A54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01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asz.wozniakowski@uwr.e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2296</Characters>
  <Application>Microsoft Office Word</Application>
  <DocSecurity>0</DocSecurity>
  <Lines>19</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Woźniakowski</dc:creator>
  <cp:keywords/>
  <dc:description/>
  <cp:lastModifiedBy>Author</cp:lastModifiedBy>
  <cp:revision>4</cp:revision>
  <dcterms:created xsi:type="dcterms:W3CDTF">2024-05-17T12:21:00Z</dcterms:created>
  <dcterms:modified xsi:type="dcterms:W3CDTF">2024-07-29T07:09:00Z</dcterms:modified>
</cp:coreProperties>
</file>